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BD" w:rsidRPr="00AC62BD" w:rsidRDefault="00AC62BD" w:rsidP="00AC62BD">
      <w:pPr>
        <w:spacing w:after="0" w:line="240" w:lineRule="auto"/>
        <w:rPr>
          <w:rFonts w:ascii="Times New Roman" w:hAnsi="Times New Roman" w:cs="Times New Roman"/>
          <w:sz w:val="24"/>
          <w:szCs w:val="24"/>
        </w:rPr>
      </w:pPr>
      <w:r w:rsidRPr="00AC62BD">
        <w:rPr>
          <w:rFonts w:ascii="Times New Roman" w:hAnsi="Times New Roman" w:cs="Times New Roman"/>
          <w:sz w:val="24"/>
          <w:szCs w:val="24"/>
        </w:rPr>
        <w:t xml:space="preserve">Рассмотрено                                                                                 Утверждено </w:t>
      </w:r>
    </w:p>
    <w:p w:rsidR="00AC62BD" w:rsidRPr="00AC62BD" w:rsidRDefault="00AC62BD" w:rsidP="00AC62BD">
      <w:pPr>
        <w:spacing w:after="0" w:line="240" w:lineRule="auto"/>
        <w:rPr>
          <w:rFonts w:ascii="Times New Roman" w:hAnsi="Times New Roman" w:cs="Times New Roman"/>
          <w:sz w:val="24"/>
          <w:szCs w:val="24"/>
        </w:rPr>
      </w:pPr>
      <w:r w:rsidRPr="00AC62BD">
        <w:rPr>
          <w:rFonts w:ascii="Times New Roman" w:hAnsi="Times New Roman" w:cs="Times New Roman"/>
          <w:sz w:val="24"/>
          <w:szCs w:val="24"/>
        </w:rPr>
        <w:t xml:space="preserve">педагогическим советом                                                              приказом №2/3 от 18.01.2016г                                                      </w:t>
      </w:r>
    </w:p>
    <w:p w:rsidR="00AC62BD" w:rsidRPr="00AC62BD" w:rsidRDefault="00AC62BD" w:rsidP="00AC62BD">
      <w:pPr>
        <w:spacing w:after="0" w:line="240" w:lineRule="auto"/>
        <w:rPr>
          <w:rFonts w:ascii="Times New Roman" w:hAnsi="Times New Roman" w:cs="Times New Roman"/>
          <w:sz w:val="24"/>
          <w:szCs w:val="24"/>
        </w:rPr>
      </w:pPr>
      <w:r w:rsidRPr="00AC62BD">
        <w:rPr>
          <w:rFonts w:ascii="Times New Roman" w:hAnsi="Times New Roman" w:cs="Times New Roman"/>
          <w:sz w:val="24"/>
          <w:szCs w:val="24"/>
        </w:rPr>
        <w:t xml:space="preserve">протокол № 4 от 12.01.2016г.                                                       директор МБОУ ООШ № 9                                                                                    </w:t>
      </w:r>
    </w:p>
    <w:p w:rsidR="00AC62BD" w:rsidRPr="00AC62BD" w:rsidRDefault="00AC62BD" w:rsidP="00AC62BD">
      <w:pPr>
        <w:spacing w:after="0" w:line="240" w:lineRule="auto"/>
        <w:rPr>
          <w:rFonts w:ascii="Times New Roman" w:hAnsi="Times New Roman" w:cs="Times New Roman"/>
          <w:sz w:val="24"/>
          <w:szCs w:val="24"/>
        </w:rPr>
      </w:pPr>
      <w:r w:rsidRPr="00AC62BD">
        <w:rPr>
          <w:rFonts w:ascii="Times New Roman" w:hAnsi="Times New Roman" w:cs="Times New Roman"/>
          <w:sz w:val="24"/>
          <w:szCs w:val="24"/>
        </w:rPr>
        <w:t xml:space="preserve">                                                                                                        Л.Г. </w:t>
      </w:r>
      <w:proofErr w:type="spellStart"/>
      <w:r w:rsidRPr="00AC62BD">
        <w:rPr>
          <w:rFonts w:ascii="Times New Roman" w:hAnsi="Times New Roman" w:cs="Times New Roman"/>
          <w:sz w:val="24"/>
          <w:szCs w:val="24"/>
        </w:rPr>
        <w:t>Мержиевская</w:t>
      </w:r>
      <w:proofErr w:type="spellEnd"/>
    </w:p>
    <w:p w:rsidR="00AC62BD" w:rsidRPr="0030535B" w:rsidRDefault="00AC62BD" w:rsidP="00AC62BD">
      <w:pPr>
        <w:spacing w:after="0"/>
        <w:ind w:right="-250"/>
      </w:pPr>
      <w:r w:rsidRPr="00112E08">
        <w:t xml:space="preserve">                                                                                                   </w:t>
      </w:r>
      <w:r>
        <w:t xml:space="preserve">                   </w:t>
      </w:r>
    </w:p>
    <w:p w:rsidR="00F407FD" w:rsidRDefault="00F407FD">
      <w:pPr>
        <w:pStyle w:val="a3"/>
        <w:spacing w:before="28" w:after="28" w:line="100" w:lineRule="atLeast"/>
        <w:jc w:val="center"/>
      </w:pP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П</w:t>
      </w:r>
      <w:r w:rsidR="002022EF">
        <w:rPr>
          <w:rFonts w:ascii="Times New Roman" w:eastAsia="Times New Roman" w:hAnsi="Times New Roman" w:cs="Times New Roman"/>
          <w:b/>
          <w:sz w:val="24"/>
          <w:szCs w:val="24"/>
          <w:lang w:eastAsia="ru-RU"/>
        </w:rPr>
        <w:t>ОЛОЖЕНИЕ</w:t>
      </w:r>
      <w:r>
        <w:rPr>
          <w:rFonts w:ascii="Times New Roman" w:eastAsia="Times New Roman" w:hAnsi="Times New Roman" w:cs="Times New Roman"/>
          <w:b/>
          <w:sz w:val="24"/>
          <w:szCs w:val="24"/>
          <w:lang w:eastAsia="ru-RU"/>
        </w:rPr>
        <w:t xml:space="preserve"> </w:t>
      </w: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 xml:space="preserve"> о порядке реализации права учащихся </w:t>
      </w: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 xml:space="preserve">на </w:t>
      </w:r>
      <w:proofErr w:type="gramStart"/>
      <w:r>
        <w:rPr>
          <w:rFonts w:ascii="Times New Roman" w:eastAsia="Times New Roman" w:hAnsi="Times New Roman" w:cs="Times New Roman"/>
          <w:b/>
          <w:sz w:val="24"/>
          <w:szCs w:val="24"/>
          <w:lang w:eastAsia="ru-RU"/>
        </w:rPr>
        <w:t>обучение по</w:t>
      </w:r>
      <w:proofErr w:type="gramEnd"/>
      <w:r>
        <w:rPr>
          <w:rFonts w:ascii="Times New Roman" w:eastAsia="Times New Roman" w:hAnsi="Times New Roman" w:cs="Times New Roman"/>
          <w:b/>
          <w:sz w:val="24"/>
          <w:szCs w:val="24"/>
          <w:lang w:eastAsia="ru-RU"/>
        </w:rPr>
        <w:t xml:space="preserve"> индивидуальному плану.</w:t>
      </w:r>
    </w:p>
    <w:p w:rsidR="00F407FD" w:rsidRDefault="00F407FD">
      <w:pPr>
        <w:pStyle w:val="a3"/>
        <w:spacing w:before="28" w:after="28" w:line="100" w:lineRule="atLeast"/>
        <w:jc w:val="center"/>
      </w:pP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1.Общие положения.</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t xml:space="preserve">Настоящий порядок устанавливает правила </w:t>
      </w:r>
      <w:proofErr w:type="gramStart"/>
      <w:r>
        <w:rPr>
          <w:rFonts w:ascii="Times New Roman" w:eastAsia="Times New Roman" w:hAnsi="Times New Roman" w:cs="Times New Roman"/>
          <w:sz w:val="24"/>
          <w:szCs w:val="24"/>
          <w:lang w:eastAsia="ru-RU"/>
        </w:rPr>
        <w:t>обучения</w:t>
      </w:r>
      <w:proofErr w:type="gramEnd"/>
      <w:r>
        <w:rPr>
          <w:rFonts w:ascii="Times New Roman" w:eastAsia="Times New Roman" w:hAnsi="Times New Roman" w:cs="Times New Roman"/>
          <w:sz w:val="24"/>
          <w:szCs w:val="24"/>
          <w:lang w:eastAsia="ru-RU"/>
        </w:rPr>
        <w:t xml:space="preserve"> по индивидуальному учебному плану в муниципальном бюджетном общеобразовательном учреждении «Основная общеобразовательная школа № 9»  (далее - Школа).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1.2.В соответствии с пунктом 3 части 1 статьи 34 </w:t>
      </w:r>
      <w:bookmarkStart w:id="0" w:name="__DdeLink__554_506265287"/>
      <w:r>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bookmarkEnd w:id="0"/>
      <w:r>
        <w:rPr>
          <w:rFonts w:ascii="Times New Roman" w:eastAsia="Times New Roman" w:hAnsi="Times New Roman" w:cs="Times New Roman"/>
          <w:sz w:val="24"/>
          <w:szCs w:val="24"/>
          <w:lang w:eastAsia="ru-RU"/>
        </w:rPr>
        <w:t xml:space="preserve"> учащиеся имеют право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Pr>
          <w:rFonts w:ascii="Times New Roman" w:eastAsia="Times New Roman" w:hAnsi="Times New Roman" w:cs="Times New Roman"/>
          <w:color w:val="0000FF"/>
          <w:sz w:val="24"/>
          <w:szCs w:val="24"/>
          <w:lang w:eastAsia="ru-RU"/>
        </w:rPr>
        <w:t>.</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1. 4.</w:t>
      </w:r>
      <w:r>
        <w:rPr>
          <w:rFonts w:ascii="Times New Roman" w:eastAsia="Times New Roman" w:hAnsi="Times New Roman" w:cs="Times New Roman"/>
          <w:sz w:val="24"/>
          <w:szCs w:val="24"/>
          <w:lang w:eastAsia="ru-RU"/>
        </w:rPr>
        <w:tab/>
        <w:t xml:space="preserve">Индивидуальный учебный план разрабатывается для отдельного учащегося или группы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на основе учебного плана Школы.</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1.6.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1.7.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Pr>
          <w:rFonts w:ascii="Times New Roman" w:eastAsia="Times New Roman" w:hAnsi="Times New Roman" w:cs="Times New Roman"/>
          <w:sz w:val="24"/>
          <w:szCs w:val="24"/>
          <w:lang w:eastAsia="ru-RU"/>
        </w:rPr>
        <w:t>обучении</w:t>
      </w:r>
      <w:proofErr w:type="gramEnd"/>
      <w:r>
        <w:rPr>
          <w:rFonts w:ascii="Times New Roman" w:eastAsia="Times New Roman" w:hAnsi="Times New Roman" w:cs="Times New Roman"/>
          <w:sz w:val="24"/>
          <w:szCs w:val="24"/>
          <w:lang w:eastAsia="ru-RU"/>
        </w:rPr>
        <w:t xml:space="preserve"> по индивидуальному учебному плану.</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ab/>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ab/>
      </w:r>
      <w:r>
        <w:rPr>
          <w:rFonts w:ascii="Times New Roman" w:eastAsia="Times New Roman" w:hAnsi="Times New Roman" w:cs="Times New Roman"/>
          <w:color w:val="000000"/>
          <w:sz w:val="24"/>
          <w:szCs w:val="24"/>
          <w:lang w:eastAsia="ru-RU"/>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407FD" w:rsidRDefault="00AC62BD">
      <w:pPr>
        <w:pStyle w:val="a3"/>
        <w:spacing w:before="28" w:after="28" w:line="100" w:lineRule="atLeast"/>
        <w:jc w:val="both"/>
      </w:pPr>
      <w:r>
        <w:rPr>
          <w:rFonts w:ascii="Times New Roman" w:eastAsia="Times New Roman" w:hAnsi="Times New Roman" w:cs="Times New Roman"/>
          <w:color w:val="000000"/>
          <w:sz w:val="24"/>
          <w:szCs w:val="24"/>
          <w:lang w:eastAsia="ru-RU"/>
        </w:rPr>
        <w:t>1.10.</w:t>
      </w:r>
      <w:r>
        <w:rPr>
          <w:rFonts w:ascii="Times New Roman" w:eastAsia="Times New Roman" w:hAnsi="Times New Roman" w:cs="Times New Roman"/>
          <w:color w:val="000000"/>
          <w:sz w:val="24"/>
          <w:szCs w:val="24"/>
          <w:lang w:eastAsia="ru-RU"/>
        </w:rPr>
        <w:tab/>
        <w:t> </w:t>
      </w:r>
      <w:proofErr w:type="gramStart"/>
      <w:r>
        <w:rPr>
          <w:rFonts w:ascii="Times New Roman" w:eastAsia="Times New Roman" w:hAnsi="Times New Roman" w:cs="Times New Roman"/>
          <w:color w:val="000000"/>
          <w:sz w:val="24"/>
          <w:szCs w:val="24"/>
          <w:lang w:eastAsia="ru-RU"/>
        </w:rPr>
        <w:t>Обучение</w:t>
      </w:r>
      <w:proofErr w:type="gramEnd"/>
      <w:r>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lastRenderedPageBreak/>
        <w:t>1.11.</w:t>
      </w:r>
      <w:r>
        <w:rPr>
          <w:rFonts w:ascii="Times New Roman" w:eastAsia="Times New Roman" w:hAnsi="Times New Roman" w:cs="Times New Roman"/>
          <w:sz w:val="24"/>
          <w:szCs w:val="24"/>
          <w:lang w:eastAsia="ru-RU"/>
        </w:rPr>
        <w:tab/>
        <w:t xml:space="preserve">Реализация индивидуальных учебных планов на ступенях начального и основного общего образования сопровождается </w:t>
      </w:r>
      <w:proofErr w:type="spellStart"/>
      <w:r>
        <w:rPr>
          <w:rFonts w:ascii="Times New Roman" w:eastAsia="Times New Roman" w:hAnsi="Times New Roman" w:cs="Times New Roman"/>
          <w:sz w:val="24"/>
          <w:szCs w:val="24"/>
          <w:lang w:eastAsia="ru-RU"/>
        </w:rPr>
        <w:t>тьюторской</w:t>
      </w:r>
      <w:proofErr w:type="spellEnd"/>
      <w:r>
        <w:rPr>
          <w:rFonts w:ascii="Times New Roman" w:eastAsia="Times New Roman" w:hAnsi="Times New Roman" w:cs="Times New Roman"/>
          <w:sz w:val="24"/>
          <w:szCs w:val="24"/>
          <w:lang w:eastAsia="ru-RU"/>
        </w:rPr>
        <w:t xml:space="preserve"> поддержкой.</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1.12.</w:t>
      </w:r>
      <w:r>
        <w:rPr>
          <w:rFonts w:ascii="Times New Roman" w:eastAsia="Times New Roman" w:hAnsi="Times New Roman" w:cs="Times New Roman"/>
          <w:sz w:val="24"/>
          <w:szCs w:val="24"/>
          <w:lang w:eastAsia="ru-RU"/>
        </w:rPr>
        <w:tab/>
        <w:t> Индивидуальные учебные планы могут быть предоставлены, прежде всего, одаренным детям и детям с ограниченными возможностями здоровья.</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1.13.</w:t>
      </w:r>
      <w:r>
        <w:rPr>
          <w:rFonts w:ascii="Times New Roman" w:eastAsia="Times New Roman" w:hAnsi="Times New Roman" w:cs="Times New Roman"/>
          <w:sz w:val="24"/>
          <w:szCs w:val="24"/>
          <w:lang w:eastAsia="ru-RU"/>
        </w:rPr>
        <w:tab/>
        <w:t xml:space="preserve">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образования.</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1.14.  Индивидуальные учебные планы разрабатываются в соответствии со спецификой и возможностями учреждения.</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1.15.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1.17.</w:t>
      </w:r>
      <w:r>
        <w:rPr>
          <w:rFonts w:ascii="Times New Roman" w:eastAsia="Times New Roman" w:hAnsi="Times New Roman" w:cs="Times New Roman"/>
          <w:sz w:val="24"/>
          <w:szCs w:val="24"/>
          <w:lang w:eastAsia="ru-RU"/>
        </w:rPr>
        <w:tab/>
        <w:t>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1.18.</w:t>
      </w:r>
      <w:r>
        <w:rPr>
          <w:rFonts w:ascii="Times New Roman" w:eastAsia="Times New Roman" w:hAnsi="Times New Roman" w:cs="Times New Roman"/>
          <w:sz w:val="24"/>
          <w:szCs w:val="24"/>
          <w:lang w:eastAsia="ru-RU"/>
        </w:rPr>
        <w:tab/>
        <w:t> Учащиеся обязаны выполнять индивидуальный учебный план, в том числе посещать предусмотренные индивидуальным учебным планом учебные занятия.</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 1.19.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Школу.</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 xml:space="preserve">1.20.  О правилах </w:t>
      </w:r>
      <w:proofErr w:type="gramStart"/>
      <w:r>
        <w:rPr>
          <w:rFonts w:ascii="Times New Roman" w:eastAsia="Times New Roman" w:hAnsi="Times New Roman" w:cs="Times New Roman"/>
          <w:sz w:val="24"/>
          <w:szCs w:val="24"/>
          <w:lang w:eastAsia="ru-RU"/>
        </w:rPr>
        <w:t>обучения</w:t>
      </w:r>
      <w:proofErr w:type="gramEnd"/>
      <w:r>
        <w:rPr>
          <w:rFonts w:ascii="Times New Roman" w:eastAsia="Times New Roman" w:hAnsi="Times New Roman" w:cs="Times New Roman"/>
          <w:sz w:val="24"/>
          <w:szCs w:val="24"/>
          <w:lang w:eastAsia="ru-RU"/>
        </w:rPr>
        <w:t xml:space="preserve"> по индивидуальному учебному плану, установленных настоящим Порядком, Школа информирует также учащихся 9 классов.</w:t>
      </w:r>
    </w:p>
    <w:p w:rsidR="00F407FD" w:rsidRDefault="00F407FD">
      <w:pPr>
        <w:pStyle w:val="a9"/>
        <w:spacing w:before="28" w:after="28" w:line="100" w:lineRule="atLeast"/>
        <w:ind w:left="360"/>
        <w:jc w:val="center"/>
      </w:pPr>
    </w:p>
    <w:p w:rsidR="00F407FD" w:rsidRDefault="00AC62BD">
      <w:pPr>
        <w:pStyle w:val="a9"/>
        <w:spacing w:before="28" w:after="28" w:line="100" w:lineRule="atLeast"/>
        <w:ind w:left="360"/>
        <w:jc w:val="center"/>
      </w:pPr>
      <w:r>
        <w:rPr>
          <w:rFonts w:ascii="Times New Roman" w:eastAsia="Times New Roman" w:hAnsi="Times New Roman" w:cs="Times New Roman"/>
          <w:b/>
          <w:sz w:val="24"/>
          <w:szCs w:val="24"/>
          <w:lang w:eastAsia="ru-RU"/>
        </w:rPr>
        <w:t xml:space="preserve">2. Перевод на </w:t>
      </w:r>
      <w:proofErr w:type="gramStart"/>
      <w:r>
        <w:rPr>
          <w:rFonts w:ascii="Times New Roman" w:eastAsia="Times New Roman" w:hAnsi="Times New Roman" w:cs="Times New Roman"/>
          <w:b/>
          <w:sz w:val="24"/>
          <w:szCs w:val="24"/>
          <w:lang w:eastAsia="ru-RU"/>
        </w:rPr>
        <w:t>обучение</w:t>
      </w:r>
      <w:proofErr w:type="gramEnd"/>
      <w:r>
        <w:rPr>
          <w:rFonts w:ascii="Times New Roman" w:eastAsia="Times New Roman" w:hAnsi="Times New Roman" w:cs="Times New Roman"/>
          <w:b/>
          <w:sz w:val="24"/>
          <w:szCs w:val="24"/>
          <w:lang w:eastAsia="ru-RU"/>
        </w:rPr>
        <w:t xml:space="preserve"> по индивидуальному учебному плану</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 xml:space="preserve">1.1. Перевод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осуществляется в 2-9 классах – по заявлению родителей (законных представителей) учащегося.</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 xml:space="preserve">2.2.  Перевод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учащегося.</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2.3. 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 xml:space="preserve">2.3. Заявления о переводе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принимаются в течение учебного года до 15 мая.</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2.4.  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начинается, как правило, с начала учебного года.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2.5.  Перевод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оформляется приказом директора Школы.</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2.6. Индивидуальный учебный план утверждается решением Педагогического совета Школы.</w:t>
      </w:r>
    </w:p>
    <w:p w:rsidR="00F407FD" w:rsidRDefault="00AC62BD">
      <w:pPr>
        <w:pStyle w:val="a9"/>
        <w:spacing w:before="28" w:after="28" w:line="100" w:lineRule="atLeast"/>
        <w:ind w:left="360"/>
        <w:jc w:val="center"/>
      </w:pPr>
      <w:r>
        <w:rPr>
          <w:rFonts w:ascii="Times New Roman" w:eastAsia="Times New Roman" w:hAnsi="Times New Roman" w:cs="Times New Roman"/>
          <w:b/>
          <w:sz w:val="24"/>
          <w:szCs w:val="24"/>
          <w:lang w:eastAsia="ru-RU"/>
        </w:rPr>
        <w:br/>
        <w:t>3. Требования к индивидуальному учебному плану начального общего образования</w:t>
      </w:r>
      <w:r>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407FD" w:rsidRDefault="00AC62BD">
      <w:pPr>
        <w:pStyle w:val="a9"/>
        <w:numPr>
          <w:ilvl w:val="0"/>
          <w:numId w:val="1"/>
        </w:numPr>
        <w:spacing w:after="0" w:line="100" w:lineRule="atLeast"/>
        <w:jc w:val="both"/>
      </w:pPr>
      <w:r>
        <w:rPr>
          <w:rFonts w:ascii="Times New Roman" w:eastAsia="Times New Roman" w:hAnsi="Times New Roman" w:cs="Times New Roman"/>
          <w:sz w:val="24"/>
          <w:szCs w:val="24"/>
          <w:lang w:eastAsia="ru-RU"/>
        </w:rPr>
        <w:lastRenderedPageBreak/>
        <w:t>учебные занятия для углубленного изучения отдельных обязательных учебных предметов;</w:t>
      </w:r>
    </w:p>
    <w:p w:rsidR="00F407FD" w:rsidRDefault="00AC62BD">
      <w:pPr>
        <w:pStyle w:val="a9"/>
        <w:numPr>
          <w:ilvl w:val="0"/>
          <w:numId w:val="1"/>
        </w:numPr>
        <w:spacing w:after="0" w:line="100" w:lineRule="atLeast"/>
        <w:jc w:val="both"/>
      </w:pPr>
      <w:r>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F407FD" w:rsidRDefault="00AC62BD">
      <w:pPr>
        <w:pStyle w:val="a9"/>
        <w:numPr>
          <w:ilvl w:val="0"/>
          <w:numId w:val="1"/>
        </w:numPr>
        <w:spacing w:after="0" w:line="100" w:lineRule="atLeast"/>
        <w:jc w:val="both"/>
      </w:pPr>
      <w:r>
        <w:rPr>
          <w:rFonts w:ascii="Times New Roman" w:eastAsia="Times New Roman" w:hAnsi="Times New Roman" w:cs="Times New Roman"/>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407FD" w:rsidRDefault="00AC62BD">
      <w:pPr>
        <w:pStyle w:val="a3"/>
        <w:spacing w:after="0" w:line="100" w:lineRule="atLeast"/>
        <w:jc w:val="both"/>
      </w:pPr>
      <w:r>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ab/>
        <w:t xml:space="preserve">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ab/>
        <w:t>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ab/>
        <w:t xml:space="preserve">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ab/>
        <w:t>   Количество учебных занятий за 4 учебных года не может составлять менее 2904 часов и более 3345 часов.</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ab/>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3.7.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Pr>
          <w:rFonts w:ascii="Times New Roman" w:eastAsia="Times New Roman" w:hAnsi="Times New Roman" w:cs="Times New Roman"/>
          <w:sz w:val="24"/>
          <w:szCs w:val="24"/>
          <w:lang w:eastAsia="ru-RU"/>
        </w:rPr>
        <w:t>психолого-медико-педагогической</w:t>
      </w:r>
      <w:proofErr w:type="spellEnd"/>
      <w:r>
        <w:rPr>
          <w:rFonts w:ascii="Times New Roman" w:eastAsia="Times New Roman" w:hAnsi="Times New Roman" w:cs="Times New Roman"/>
          <w:sz w:val="24"/>
          <w:szCs w:val="24"/>
          <w:lang w:eastAsia="ru-RU"/>
        </w:rPr>
        <w:t xml:space="preserve"> комиссии)</w:t>
      </w:r>
    </w:p>
    <w:p w:rsidR="00F407FD" w:rsidRDefault="00F407FD">
      <w:pPr>
        <w:pStyle w:val="a3"/>
        <w:spacing w:before="28" w:after="28" w:line="100" w:lineRule="atLeast"/>
        <w:jc w:val="both"/>
      </w:pPr>
    </w:p>
    <w:p w:rsidR="00F407FD" w:rsidRDefault="00AC62BD">
      <w:pPr>
        <w:pStyle w:val="a3"/>
        <w:spacing w:before="28" w:after="28" w:line="100" w:lineRule="atLeast"/>
        <w:ind w:left="360"/>
        <w:jc w:val="center"/>
      </w:pPr>
      <w:r>
        <w:rPr>
          <w:rFonts w:ascii="Times New Roman" w:eastAsia="Times New Roman" w:hAnsi="Times New Roman" w:cs="Times New Roman"/>
          <w:b/>
          <w:sz w:val="24"/>
          <w:szCs w:val="24"/>
          <w:lang w:eastAsia="ru-RU"/>
        </w:rPr>
        <w:t>4. Требования к индивидуальному учебному плану основного общего образования</w:t>
      </w:r>
    </w:p>
    <w:p w:rsidR="00F407FD" w:rsidRDefault="00AC62BD">
      <w:pPr>
        <w:pStyle w:val="a9"/>
        <w:spacing w:before="28" w:after="28" w:line="100" w:lineRule="atLeast"/>
        <w:jc w:val="both"/>
      </w:pPr>
      <w:r>
        <w:rPr>
          <w:rFonts w:ascii="Times New Roman" w:eastAsia="Times New Roman" w:hAnsi="Times New Roman" w:cs="Times New Roman"/>
          <w:sz w:val="24"/>
          <w:szCs w:val="24"/>
          <w:lang w:eastAsia="ru-RU"/>
        </w:rPr>
        <w:t> 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407FD" w:rsidRDefault="00AC62BD">
      <w:pPr>
        <w:pStyle w:val="a9"/>
        <w:numPr>
          <w:ilvl w:val="0"/>
          <w:numId w:val="2"/>
        </w:numPr>
        <w:spacing w:before="28" w:after="28" w:line="100" w:lineRule="atLeast"/>
        <w:jc w:val="both"/>
      </w:pPr>
      <w:r>
        <w:rPr>
          <w:rFonts w:ascii="Times New Roman" w:eastAsia="Times New Roman" w:hAnsi="Times New Roman" w:cs="Times New Roman"/>
          <w:sz w:val="24"/>
          <w:szCs w:val="24"/>
          <w:lang w:eastAsia="ru-RU"/>
        </w:rPr>
        <w:t>увеличение учебных часов, отведённых на изучение отдельных предметов обязательной части;</w:t>
      </w:r>
    </w:p>
    <w:p w:rsidR="00F407FD" w:rsidRDefault="00AC62BD">
      <w:pPr>
        <w:pStyle w:val="a9"/>
        <w:numPr>
          <w:ilvl w:val="0"/>
          <w:numId w:val="2"/>
        </w:numPr>
        <w:spacing w:before="28" w:after="28" w:line="100" w:lineRule="atLeast"/>
        <w:jc w:val="both"/>
      </w:pPr>
      <w:r>
        <w:rPr>
          <w:rFonts w:ascii="Times New Roman" w:eastAsia="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w:t>
      </w:r>
    </w:p>
    <w:p w:rsidR="00F407FD" w:rsidRDefault="00AC62BD">
      <w:pPr>
        <w:pStyle w:val="a9"/>
        <w:numPr>
          <w:ilvl w:val="0"/>
          <w:numId w:val="2"/>
        </w:numPr>
        <w:spacing w:before="28" w:after="28" w:line="100" w:lineRule="atLeast"/>
        <w:jc w:val="both"/>
      </w:pPr>
      <w:r>
        <w:rPr>
          <w:rFonts w:ascii="Times New Roman" w:eastAsia="Times New Roman" w:hAnsi="Times New Roman" w:cs="Times New Roman"/>
          <w:sz w:val="24"/>
          <w:szCs w:val="24"/>
          <w:lang w:eastAsia="ru-RU"/>
        </w:rPr>
        <w:t>организацию внеурочной деятельности, ориентированную на обеспечение индивидуальных потребностей обучающихся.</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филология (русский язык, литература, иностранный язык, второй иностранный язык);</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математика и информатика (математика, алгебра, геометрия, информатика);</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основы духовно-нравственной культуры народов России;</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естественнонаучные предметы (физика, биология, химия);</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искусство (изобразительное искусство, музыка);</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lastRenderedPageBreak/>
        <w:t>технология (труд);</w:t>
      </w:r>
    </w:p>
    <w:p w:rsidR="00F407FD" w:rsidRDefault="00AC62BD">
      <w:pPr>
        <w:pStyle w:val="a9"/>
        <w:numPr>
          <w:ilvl w:val="0"/>
          <w:numId w:val="3"/>
        </w:numPr>
        <w:spacing w:before="28" w:after="28" w:line="100" w:lineRule="atLeast"/>
        <w:jc w:val="both"/>
      </w:pPr>
      <w:r>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5.4.   Количество учебных занятий за 5 лет не может составлять менее 5267 часов и более 6020 часов.</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5.5.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407FD" w:rsidRDefault="00F407FD">
      <w:pPr>
        <w:pStyle w:val="a3"/>
        <w:spacing w:before="28" w:after="28" w:line="100" w:lineRule="atLeast"/>
        <w:ind w:left="720"/>
        <w:jc w:val="center"/>
      </w:pP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6. Необходимые условия для реализации учебного плана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6.1.  Для составления индивидуального учебного плана следует:</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а) включить в учебный план обязательные учебные предметы на базовом уровне (инвариантная часть федерального компонента);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б) в учебный план также могут быть включены другие учебные предметы на базовом уровне (из вариативной части федерального компонента).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в) включить в учебный план региональный (национально-региональный) компонент (в объеме 140 часов за два учебных года);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г) составление учебного плана завершается формированием компонента образовательного учреждения (в объеме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менее 280 часов за два учебных года).</w:t>
      </w:r>
    </w:p>
    <w:p w:rsidR="00F407FD" w:rsidRDefault="00F407FD">
      <w:pPr>
        <w:pStyle w:val="a3"/>
        <w:spacing w:before="28" w:after="28" w:line="100" w:lineRule="atLeast"/>
        <w:jc w:val="both"/>
      </w:pP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7. Контроль исполнения индивидуального учебного плана</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7.1. Школа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7.2. Текущий контроль успеваемости и промежуточная аттестация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Школы.</w:t>
      </w:r>
    </w:p>
    <w:p w:rsidR="00F407FD" w:rsidRDefault="00AC62BD">
      <w:pPr>
        <w:pStyle w:val="a9"/>
        <w:spacing w:before="28" w:after="28" w:line="100" w:lineRule="atLeast"/>
        <w:jc w:val="center"/>
      </w:pPr>
      <w:r>
        <w:rPr>
          <w:rFonts w:ascii="Times New Roman" w:eastAsia="Times New Roman" w:hAnsi="Times New Roman" w:cs="Times New Roman"/>
          <w:b/>
          <w:sz w:val="24"/>
          <w:szCs w:val="24"/>
          <w:lang w:eastAsia="ru-RU"/>
        </w:rPr>
        <w:t xml:space="preserve">8. Государственная итоговая аттестация </w:t>
      </w:r>
      <w:proofErr w:type="gramStart"/>
      <w:r>
        <w:rPr>
          <w:rFonts w:ascii="Times New Roman" w:eastAsia="Times New Roman" w:hAnsi="Times New Roman" w:cs="Times New Roman"/>
          <w:b/>
          <w:sz w:val="24"/>
          <w:szCs w:val="24"/>
          <w:lang w:eastAsia="ru-RU"/>
        </w:rPr>
        <w:t>обучающихся</w:t>
      </w:r>
      <w:proofErr w:type="gramEnd"/>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8.1. Государственная итоговая аттестация обучающихся, переведенных на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по индивидуальному учебному плану, осуществляется в соответствии с Положением «О государственной (итоговой) аттестации выпускников 9 - 11 классов общеобразовательных учреждений Российской Федерации» от 3 декабря 1999 г. №1075.</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8.2.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Pr>
          <w:rFonts w:ascii="Times New Roman" w:eastAsia="Times New Roman" w:hAnsi="Times New Roman" w:cs="Times New Roman"/>
          <w:color w:val="0000FF"/>
          <w:sz w:val="24"/>
          <w:szCs w:val="24"/>
          <w:lang w:eastAsia="ru-RU"/>
        </w:rPr>
        <w:t>.</w:t>
      </w:r>
    </w:p>
    <w:p w:rsidR="00F407FD" w:rsidRDefault="00F407FD">
      <w:pPr>
        <w:pStyle w:val="a3"/>
        <w:spacing w:before="28" w:after="28" w:line="100" w:lineRule="atLeast"/>
        <w:jc w:val="center"/>
      </w:pPr>
    </w:p>
    <w:p w:rsidR="00F407FD" w:rsidRDefault="00AC62BD">
      <w:pPr>
        <w:pStyle w:val="a3"/>
        <w:spacing w:before="28" w:after="28" w:line="100" w:lineRule="atLeast"/>
        <w:jc w:val="center"/>
      </w:pPr>
      <w:r>
        <w:rPr>
          <w:rFonts w:ascii="Times New Roman" w:eastAsia="Times New Roman" w:hAnsi="Times New Roman" w:cs="Times New Roman"/>
          <w:b/>
          <w:sz w:val="24"/>
          <w:szCs w:val="24"/>
          <w:lang w:eastAsia="ru-RU"/>
        </w:rPr>
        <w:t>9.Финансовое обеспечение и материально-техническое оснащение</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 xml:space="preserve">9.1.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Pr>
          <w:rFonts w:ascii="Times New Roman" w:eastAsia="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Pr>
          <w:rFonts w:ascii="Times New Roman" w:eastAsia="Times New Roman" w:hAnsi="Times New Roman" w:cs="Times New Roman"/>
          <w:sz w:val="24"/>
          <w:szCs w:val="24"/>
          <w:lang w:eastAsia="ru-RU"/>
        </w:rPr>
        <w:t xml:space="preserve"> федеральных государственных образовательных стандартов</w:t>
      </w:r>
      <w:r>
        <w:rPr>
          <w:rFonts w:ascii="Times New Roman" w:eastAsia="Times New Roman" w:hAnsi="Times New Roman" w:cs="Times New Roman"/>
          <w:color w:val="0000FF"/>
          <w:sz w:val="24"/>
          <w:szCs w:val="24"/>
          <w:lang w:eastAsia="ru-RU"/>
        </w:rPr>
        <w:t>.</w:t>
      </w:r>
    </w:p>
    <w:p w:rsidR="00F407FD" w:rsidRDefault="00AC62BD">
      <w:pPr>
        <w:pStyle w:val="a3"/>
        <w:spacing w:before="28" w:after="28" w:line="100" w:lineRule="atLeast"/>
        <w:jc w:val="both"/>
      </w:pPr>
      <w:r>
        <w:rPr>
          <w:rFonts w:ascii="Times New Roman" w:eastAsia="Times New Roman" w:hAnsi="Times New Roman" w:cs="Times New Roman"/>
          <w:sz w:val="24"/>
          <w:szCs w:val="24"/>
          <w:lang w:eastAsia="ru-RU"/>
        </w:rPr>
        <w:t>9.2.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407FD" w:rsidRDefault="00F407FD">
      <w:pPr>
        <w:pStyle w:val="a3"/>
      </w:pPr>
    </w:p>
    <w:p w:rsidR="00F407FD" w:rsidRDefault="00F407FD">
      <w:pPr>
        <w:pStyle w:val="a3"/>
      </w:pPr>
    </w:p>
    <w:sectPr w:rsidR="00F407FD" w:rsidSect="002022EF">
      <w:pgSz w:w="11906" w:h="16838"/>
      <w:pgMar w:top="1440" w:right="1080" w:bottom="1440" w:left="1080" w:header="720" w:footer="72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8A3"/>
    <w:multiLevelType w:val="multilevel"/>
    <w:tmpl w:val="B7E8B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4E863EF"/>
    <w:multiLevelType w:val="multilevel"/>
    <w:tmpl w:val="33D6E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9BF1BDA"/>
    <w:multiLevelType w:val="multilevel"/>
    <w:tmpl w:val="569046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FA353F8"/>
    <w:multiLevelType w:val="multilevel"/>
    <w:tmpl w:val="25E05E9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407FD"/>
    <w:rsid w:val="002022EF"/>
    <w:rsid w:val="00AC62BD"/>
    <w:rsid w:val="00E257B1"/>
    <w:rsid w:val="00F40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407FD"/>
    <w:pPr>
      <w:tabs>
        <w:tab w:val="left" w:pos="709"/>
      </w:tabs>
      <w:suppressAutoHyphens/>
      <w:spacing w:line="276" w:lineRule="atLeast"/>
    </w:pPr>
    <w:rPr>
      <w:rFonts w:ascii="Calibri" w:eastAsia="DejaVu Sans" w:hAnsi="Calibri"/>
      <w:color w:val="00000A"/>
      <w:lang w:eastAsia="en-US"/>
    </w:rPr>
  </w:style>
  <w:style w:type="character" w:customStyle="1" w:styleId="ListLabel1">
    <w:name w:val="ListLabel 1"/>
    <w:rsid w:val="00F407FD"/>
  </w:style>
  <w:style w:type="character" w:customStyle="1" w:styleId="ListLabel2">
    <w:name w:val="ListLabel 2"/>
    <w:rsid w:val="00F407FD"/>
    <w:rPr>
      <w:rFonts w:cs="Symbol"/>
    </w:rPr>
  </w:style>
  <w:style w:type="character" w:customStyle="1" w:styleId="ListLabel3">
    <w:name w:val="ListLabel 3"/>
    <w:rsid w:val="00F407FD"/>
    <w:rPr>
      <w:rFonts w:cs="Courier New"/>
    </w:rPr>
  </w:style>
  <w:style w:type="character" w:customStyle="1" w:styleId="ListLabel4">
    <w:name w:val="ListLabel 4"/>
    <w:rsid w:val="00F407FD"/>
    <w:rPr>
      <w:rFonts w:cs="Wingdings"/>
    </w:rPr>
  </w:style>
  <w:style w:type="paragraph" w:customStyle="1" w:styleId="a4">
    <w:name w:val="Заголовок"/>
    <w:basedOn w:val="a3"/>
    <w:next w:val="a5"/>
    <w:rsid w:val="00F407FD"/>
    <w:pPr>
      <w:keepNext/>
      <w:spacing w:before="240" w:after="120"/>
    </w:pPr>
    <w:rPr>
      <w:rFonts w:ascii="Arial" w:hAnsi="Arial" w:cs="Lohit Hindi"/>
      <w:sz w:val="28"/>
      <w:szCs w:val="28"/>
    </w:rPr>
  </w:style>
  <w:style w:type="paragraph" w:styleId="a5">
    <w:name w:val="Body Text"/>
    <w:basedOn w:val="a3"/>
    <w:rsid w:val="00F407FD"/>
    <w:pPr>
      <w:spacing w:after="120"/>
    </w:pPr>
  </w:style>
  <w:style w:type="paragraph" w:styleId="a6">
    <w:name w:val="List"/>
    <w:basedOn w:val="a5"/>
    <w:rsid w:val="00F407FD"/>
    <w:rPr>
      <w:rFonts w:cs="Lohit Hindi"/>
    </w:rPr>
  </w:style>
  <w:style w:type="paragraph" w:styleId="a7">
    <w:name w:val="Title"/>
    <w:basedOn w:val="a3"/>
    <w:rsid w:val="00F407FD"/>
    <w:pPr>
      <w:suppressLineNumbers/>
      <w:spacing w:before="120" w:after="120"/>
    </w:pPr>
    <w:rPr>
      <w:rFonts w:cs="Lohit Hindi"/>
      <w:i/>
      <w:iCs/>
      <w:sz w:val="24"/>
      <w:szCs w:val="24"/>
    </w:rPr>
  </w:style>
  <w:style w:type="paragraph" w:styleId="a8">
    <w:name w:val="index heading"/>
    <w:basedOn w:val="a3"/>
    <w:rsid w:val="00F407FD"/>
    <w:pPr>
      <w:suppressLineNumbers/>
    </w:pPr>
    <w:rPr>
      <w:rFonts w:cs="Lohit Hindi"/>
    </w:rPr>
  </w:style>
  <w:style w:type="paragraph" w:styleId="a9">
    <w:name w:val="List Paragraph"/>
    <w:basedOn w:val="a3"/>
    <w:rsid w:val="00F407FD"/>
  </w:style>
  <w:style w:type="paragraph" w:styleId="aa">
    <w:name w:val="No Spacing"/>
    <w:rsid w:val="00F407FD"/>
    <w:pPr>
      <w:tabs>
        <w:tab w:val="left" w:pos="709"/>
      </w:tabs>
      <w:suppressAutoHyphens/>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1849</Words>
  <Characters>10545</Characters>
  <Application>Microsoft Office Word</Application>
  <DocSecurity>0</DocSecurity>
  <Lines>87</Lines>
  <Paragraphs>24</Paragraphs>
  <ScaleCrop>false</ScaleCrop>
  <Company>2</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Userr</cp:lastModifiedBy>
  <cp:revision>28</cp:revision>
  <cp:lastPrinted>2017-03-25T00:41:00Z</cp:lastPrinted>
  <dcterms:created xsi:type="dcterms:W3CDTF">2013-10-21T19:09:00Z</dcterms:created>
  <dcterms:modified xsi:type="dcterms:W3CDTF">2017-04-25T05:02:00Z</dcterms:modified>
</cp:coreProperties>
</file>